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386" w:rsidRPr="004F7EDA" w:rsidRDefault="00CF6386" w:rsidP="004F7ED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F7EDA">
        <w:rPr>
          <w:rFonts w:ascii="Arial" w:hAnsi="Arial" w:cs="Arial"/>
          <w:b/>
          <w:sz w:val="20"/>
          <w:szCs w:val="20"/>
          <w:u w:val="single"/>
        </w:rPr>
        <w:t>Circons</w:t>
      </w:r>
      <w:r w:rsidR="00B11411" w:rsidRPr="004F7EDA">
        <w:rPr>
          <w:rFonts w:ascii="Arial" w:hAnsi="Arial" w:cs="Arial"/>
          <w:b/>
          <w:sz w:val="20"/>
          <w:szCs w:val="20"/>
          <w:u w:val="single"/>
        </w:rPr>
        <w:t>cription de Belleville 2017-2018</w:t>
      </w:r>
    </w:p>
    <w:p w:rsidR="00CF6386" w:rsidRPr="004F7EDA" w:rsidRDefault="00CF6386">
      <w:pPr>
        <w:rPr>
          <w:rFonts w:ascii="Arial" w:hAnsi="Arial" w:cs="Arial"/>
          <w:sz w:val="20"/>
          <w:szCs w:val="20"/>
        </w:rPr>
      </w:pPr>
    </w:p>
    <w:p w:rsidR="00CF6386" w:rsidRPr="004F7EDA" w:rsidRDefault="00CF6386">
      <w:pPr>
        <w:rPr>
          <w:rFonts w:ascii="Arial" w:hAnsi="Arial" w:cs="Arial"/>
          <w:sz w:val="20"/>
          <w:szCs w:val="20"/>
        </w:rPr>
      </w:pPr>
      <w:r w:rsidRPr="004F7EDA">
        <w:rPr>
          <w:rFonts w:ascii="Arial" w:hAnsi="Arial" w:cs="Arial"/>
          <w:b/>
          <w:sz w:val="20"/>
          <w:szCs w:val="20"/>
          <w:u w:val="single"/>
        </w:rPr>
        <w:t>Objet </w:t>
      </w:r>
      <w:r w:rsidRPr="004F7EDA">
        <w:rPr>
          <w:rFonts w:ascii="Arial" w:hAnsi="Arial" w:cs="Arial"/>
          <w:sz w:val="20"/>
          <w:szCs w:val="20"/>
        </w:rPr>
        <w:t xml:space="preserve">: parcours scolaire </w:t>
      </w:r>
      <w:r w:rsidR="00B11411" w:rsidRPr="004F7EDA">
        <w:rPr>
          <w:rFonts w:ascii="Arial" w:hAnsi="Arial" w:cs="Arial"/>
          <w:sz w:val="20"/>
          <w:szCs w:val="20"/>
        </w:rPr>
        <w:t>/</w:t>
      </w:r>
      <w:r w:rsidRPr="004F7EDA">
        <w:rPr>
          <w:rFonts w:ascii="Arial" w:hAnsi="Arial" w:cs="Arial"/>
          <w:sz w:val="20"/>
          <w:szCs w:val="20"/>
        </w:rPr>
        <w:t>allongement ou second raccourcissement</w:t>
      </w:r>
      <w:r w:rsidR="004F7EDA" w:rsidRPr="004F7EDA">
        <w:rPr>
          <w:rFonts w:ascii="Arial" w:hAnsi="Arial" w:cs="Arial"/>
          <w:sz w:val="20"/>
          <w:szCs w:val="20"/>
        </w:rPr>
        <w:t xml:space="preserve"> (</w:t>
      </w:r>
      <w:r w:rsidR="00B11411" w:rsidRPr="004F7EDA">
        <w:rPr>
          <w:rFonts w:ascii="Arial" w:hAnsi="Arial" w:cs="Arial"/>
          <w:sz w:val="20"/>
          <w:szCs w:val="20"/>
        </w:rPr>
        <w:t>Suite NS du 23 janvier 2018)</w:t>
      </w:r>
    </w:p>
    <w:p w:rsidR="004F7EDA" w:rsidRDefault="004F7EDA" w:rsidP="00B11411">
      <w:pPr>
        <w:ind w:left="2124" w:firstLine="708"/>
        <w:rPr>
          <w:rFonts w:ascii="Arial" w:hAnsi="Arial" w:cs="Arial"/>
          <w:sz w:val="20"/>
          <w:szCs w:val="20"/>
        </w:rPr>
      </w:pPr>
    </w:p>
    <w:p w:rsidR="004F7EDA" w:rsidRDefault="004F7EDA" w:rsidP="00B11411">
      <w:pPr>
        <w:ind w:left="2124" w:firstLine="708"/>
        <w:rPr>
          <w:rFonts w:ascii="Arial" w:hAnsi="Arial" w:cs="Arial"/>
          <w:sz w:val="20"/>
          <w:szCs w:val="20"/>
        </w:rPr>
      </w:pPr>
    </w:p>
    <w:p w:rsidR="00A533F2" w:rsidRPr="004F7EDA" w:rsidRDefault="00474245" w:rsidP="004F7EDA">
      <w:pPr>
        <w:ind w:firstLine="3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Fiche navette récapitulative</w:t>
      </w:r>
    </w:p>
    <w:p w:rsidR="00C7248D" w:rsidRDefault="00C7248D" w:rsidP="004F7EDA">
      <w:pPr>
        <w:ind w:left="-851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5821" w:type="dxa"/>
        <w:tblInd w:w="-851" w:type="dxa"/>
        <w:tblLook w:val="04A0" w:firstRow="1" w:lastRow="0" w:firstColumn="1" w:lastColumn="0" w:noHBand="0" w:noVBand="1"/>
      </w:tblPr>
      <w:tblGrid>
        <w:gridCol w:w="1811"/>
        <w:gridCol w:w="1683"/>
        <w:gridCol w:w="841"/>
        <w:gridCol w:w="672"/>
        <w:gridCol w:w="1945"/>
        <w:gridCol w:w="1607"/>
        <w:gridCol w:w="1173"/>
        <w:gridCol w:w="1784"/>
        <w:gridCol w:w="1290"/>
        <w:gridCol w:w="1274"/>
        <w:gridCol w:w="766"/>
        <w:gridCol w:w="975"/>
      </w:tblGrid>
      <w:tr w:rsidR="00474245" w:rsidTr="00474245">
        <w:tc>
          <w:tcPr>
            <w:tcW w:w="1819" w:type="dxa"/>
          </w:tcPr>
          <w:p w:rsidR="00474245" w:rsidRPr="004F7EDA" w:rsidRDefault="00474245" w:rsidP="004742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4F7EDA">
              <w:rPr>
                <w:rFonts w:ascii="Arial" w:hAnsi="Arial" w:cs="Arial"/>
                <w:sz w:val="20"/>
                <w:szCs w:val="20"/>
              </w:rPr>
              <w:t>om</w:t>
            </w:r>
          </w:p>
        </w:tc>
        <w:tc>
          <w:tcPr>
            <w:tcW w:w="1688" w:type="dxa"/>
          </w:tcPr>
          <w:p w:rsidR="00474245" w:rsidRPr="004F7EDA" w:rsidRDefault="00474245" w:rsidP="004742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4F7EDA">
              <w:rPr>
                <w:rFonts w:ascii="Arial" w:hAnsi="Arial" w:cs="Arial"/>
                <w:sz w:val="20"/>
                <w:szCs w:val="20"/>
              </w:rPr>
              <w:t>rénom</w:t>
            </w:r>
          </w:p>
        </w:tc>
        <w:tc>
          <w:tcPr>
            <w:tcW w:w="844" w:type="dxa"/>
          </w:tcPr>
          <w:p w:rsidR="00474245" w:rsidRPr="004F7EDA" w:rsidRDefault="00474245" w:rsidP="00474245">
            <w:pPr>
              <w:rPr>
                <w:rFonts w:ascii="Arial" w:hAnsi="Arial" w:cs="Arial"/>
                <w:sz w:val="20"/>
                <w:szCs w:val="20"/>
              </w:rPr>
            </w:pPr>
            <w:r w:rsidRPr="004F7EDA">
              <w:rPr>
                <w:rFonts w:ascii="Arial" w:hAnsi="Arial" w:cs="Arial"/>
                <w:sz w:val="20"/>
                <w:szCs w:val="20"/>
              </w:rPr>
              <w:t>Né le</w:t>
            </w:r>
          </w:p>
        </w:tc>
        <w:tc>
          <w:tcPr>
            <w:tcW w:w="639" w:type="dxa"/>
          </w:tcPr>
          <w:p w:rsidR="00474245" w:rsidRPr="004F7EDA" w:rsidRDefault="00474245" w:rsidP="004742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4F7EDA">
              <w:rPr>
                <w:rFonts w:ascii="Arial" w:hAnsi="Arial" w:cs="Arial"/>
                <w:sz w:val="20"/>
                <w:szCs w:val="20"/>
              </w:rPr>
              <w:t>exe</w:t>
            </w:r>
          </w:p>
        </w:tc>
        <w:tc>
          <w:tcPr>
            <w:tcW w:w="1952" w:type="dxa"/>
          </w:tcPr>
          <w:p w:rsidR="00474245" w:rsidRPr="004F7EDA" w:rsidRDefault="00474245" w:rsidP="004742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F7EDA">
              <w:rPr>
                <w:rFonts w:ascii="Arial" w:hAnsi="Arial" w:cs="Arial"/>
                <w:sz w:val="20"/>
                <w:szCs w:val="20"/>
              </w:rPr>
              <w:t>dresse</w:t>
            </w:r>
            <w:r w:rsidRPr="004F7E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13" w:type="dxa"/>
          </w:tcPr>
          <w:p w:rsidR="00474245" w:rsidRPr="004F7EDA" w:rsidRDefault="00474245" w:rsidP="00474245">
            <w:pPr>
              <w:rPr>
                <w:rFonts w:ascii="Arial" w:hAnsi="Arial" w:cs="Arial"/>
                <w:sz w:val="20"/>
                <w:szCs w:val="20"/>
              </w:rPr>
            </w:pPr>
            <w:r w:rsidRPr="004F7EDA">
              <w:rPr>
                <w:rFonts w:ascii="Arial" w:hAnsi="Arial" w:cs="Arial"/>
                <w:sz w:val="20"/>
                <w:szCs w:val="20"/>
              </w:rPr>
              <w:t>école</w:t>
            </w:r>
          </w:p>
        </w:tc>
        <w:tc>
          <w:tcPr>
            <w:tcW w:w="1173" w:type="dxa"/>
          </w:tcPr>
          <w:p w:rsidR="00474245" w:rsidRPr="004F7EDA" w:rsidRDefault="00474245" w:rsidP="00474245">
            <w:pPr>
              <w:rPr>
                <w:rFonts w:ascii="Arial" w:hAnsi="Arial" w:cs="Arial"/>
                <w:sz w:val="20"/>
                <w:szCs w:val="20"/>
              </w:rPr>
            </w:pPr>
            <w:r w:rsidRPr="004F7EDA">
              <w:rPr>
                <w:rFonts w:ascii="Arial" w:hAnsi="Arial" w:cs="Arial"/>
                <w:sz w:val="20"/>
                <w:szCs w:val="20"/>
              </w:rPr>
              <w:t>Classe fréquentée</w:t>
            </w:r>
          </w:p>
        </w:tc>
        <w:tc>
          <w:tcPr>
            <w:tcW w:w="1784" w:type="dxa"/>
          </w:tcPr>
          <w:p w:rsidR="00474245" w:rsidRPr="004F7EDA" w:rsidRDefault="00474245" w:rsidP="00474245">
            <w:pPr>
              <w:rPr>
                <w:rFonts w:ascii="Arial" w:hAnsi="Arial" w:cs="Arial"/>
                <w:sz w:val="20"/>
                <w:szCs w:val="20"/>
              </w:rPr>
            </w:pPr>
            <w:r w:rsidRPr="004F7EDA">
              <w:rPr>
                <w:rFonts w:ascii="Arial" w:hAnsi="Arial" w:cs="Arial"/>
                <w:sz w:val="20"/>
                <w:szCs w:val="20"/>
              </w:rPr>
              <w:t>Avis conseil de maîtres Allongement ou second raccourcissement</w:t>
            </w:r>
          </w:p>
          <w:p w:rsidR="00474245" w:rsidRPr="004F7EDA" w:rsidRDefault="00474245" w:rsidP="00474245">
            <w:pPr>
              <w:rPr>
                <w:rFonts w:ascii="Arial" w:hAnsi="Arial" w:cs="Arial"/>
                <w:sz w:val="20"/>
                <w:szCs w:val="20"/>
              </w:rPr>
            </w:pPr>
            <w:r w:rsidRPr="004F7EDA">
              <w:rPr>
                <w:rFonts w:ascii="Arial" w:hAnsi="Arial" w:cs="Arial"/>
                <w:i/>
                <w:sz w:val="20"/>
                <w:szCs w:val="20"/>
              </w:rPr>
              <w:t>Coder A ou R</w:t>
            </w:r>
          </w:p>
        </w:tc>
        <w:tc>
          <w:tcPr>
            <w:tcW w:w="1292" w:type="dxa"/>
          </w:tcPr>
          <w:p w:rsidR="00474245" w:rsidRPr="004F7EDA" w:rsidRDefault="00474245" w:rsidP="00474245">
            <w:pPr>
              <w:rPr>
                <w:rFonts w:ascii="Arial" w:hAnsi="Arial" w:cs="Arial"/>
                <w:sz w:val="20"/>
                <w:szCs w:val="20"/>
              </w:rPr>
            </w:pPr>
            <w:r w:rsidRPr="004F7EDA">
              <w:rPr>
                <w:rFonts w:ascii="Arial" w:hAnsi="Arial" w:cs="Arial"/>
                <w:sz w:val="20"/>
                <w:szCs w:val="20"/>
              </w:rPr>
              <w:t>Dialogue prévu avec la famille le</w:t>
            </w:r>
          </w:p>
        </w:tc>
        <w:tc>
          <w:tcPr>
            <w:tcW w:w="1274" w:type="dxa"/>
          </w:tcPr>
          <w:p w:rsidR="00474245" w:rsidRPr="004F7EDA" w:rsidRDefault="00474245" w:rsidP="00474245">
            <w:pPr>
              <w:rPr>
                <w:rFonts w:ascii="Arial" w:hAnsi="Arial" w:cs="Arial"/>
                <w:sz w:val="20"/>
                <w:szCs w:val="20"/>
              </w:rPr>
            </w:pPr>
            <w:r w:rsidRPr="004F7EDA">
              <w:rPr>
                <w:rFonts w:ascii="Arial" w:hAnsi="Arial" w:cs="Arial"/>
                <w:sz w:val="20"/>
                <w:szCs w:val="20"/>
              </w:rPr>
              <w:t xml:space="preserve">Avis de la </w:t>
            </w:r>
            <w:r>
              <w:rPr>
                <w:rFonts w:ascii="Arial" w:hAnsi="Arial" w:cs="Arial"/>
                <w:sz w:val="20"/>
                <w:szCs w:val="20"/>
              </w:rPr>
              <w:t>sous-</w:t>
            </w:r>
            <w:r w:rsidRPr="004F7EDA">
              <w:rPr>
                <w:rFonts w:ascii="Arial" w:hAnsi="Arial" w:cs="Arial"/>
                <w:sz w:val="20"/>
                <w:szCs w:val="20"/>
              </w:rPr>
              <w:t xml:space="preserve">commission </w:t>
            </w:r>
          </w:p>
        </w:tc>
        <w:tc>
          <w:tcPr>
            <w:tcW w:w="767" w:type="dxa"/>
          </w:tcPr>
          <w:p w:rsidR="00474245" w:rsidRPr="004F7EDA" w:rsidRDefault="00474245" w:rsidP="00474245">
            <w:pPr>
              <w:rPr>
                <w:rFonts w:ascii="Arial" w:hAnsi="Arial" w:cs="Arial"/>
                <w:sz w:val="20"/>
                <w:szCs w:val="20"/>
              </w:rPr>
            </w:pPr>
            <w:r w:rsidRPr="004F7EDA">
              <w:rPr>
                <w:rFonts w:ascii="Arial" w:hAnsi="Arial" w:cs="Arial"/>
                <w:sz w:val="20"/>
                <w:szCs w:val="20"/>
              </w:rPr>
              <w:t>Avis IEN</w:t>
            </w:r>
          </w:p>
        </w:tc>
        <w:tc>
          <w:tcPr>
            <w:tcW w:w="976" w:type="dxa"/>
          </w:tcPr>
          <w:p w:rsidR="00474245" w:rsidRPr="004F7EDA" w:rsidRDefault="00474245" w:rsidP="00474245">
            <w:pPr>
              <w:rPr>
                <w:rFonts w:ascii="Arial" w:hAnsi="Arial" w:cs="Arial"/>
                <w:sz w:val="20"/>
                <w:szCs w:val="20"/>
              </w:rPr>
            </w:pPr>
            <w:r w:rsidRPr="004F7EDA">
              <w:rPr>
                <w:rFonts w:ascii="Arial" w:hAnsi="Arial" w:cs="Arial"/>
                <w:sz w:val="20"/>
                <w:szCs w:val="20"/>
              </w:rPr>
              <w:t>Retour à l’école le</w:t>
            </w:r>
          </w:p>
        </w:tc>
      </w:tr>
      <w:tr w:rsidR="00474245" w:rsidTr="00474245">
        <w:tc>
          <w:tcPr>
            <w:tcW w:w="1819" w:type="dxa"/>
          </w:tcPr>
          <w:p w:rsidR="00474245" w:rsidRDefault="00474245" w:rsidP="004742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</w:tcPr>
          <w:p w:rsidR="00474245" w:rsidRDefault="00474245" w:rsidP="004742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</w:tcPr>
          <w:p w:rsidR="00474245" w:rsidRDefault="00474245" w:rsidP="004742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</w:tcPr>
          <w:p w:rsidR="00474245" w:rsidRDefault="00474245" w:rsidP="004742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</w:tcPr>
          <w:p w:rsidR="00474245" w:rsidRDefault="00474245" w:rsidP="004742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</w:tcPr>
          <w:p w:rsidR="00474245" w:rsidRDefault="00474245" w:rsidP="004742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</w:tcPr>
          <w:p w:rsidR="00474245" w:rsidRDefault="00474245" w:rsidP="004742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</w:tcPr>
          <w:p w:rsidR="00474245" w:rsidRDefault="00474245" w:rsidP="004742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</w:tcPr>
          <w:p w:rsidR="00474245" w:rsidRDefault="00474245" w:rsidP="004742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474245" w:rsidRDefault="00474245" w:rsidP="004742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</w:tcPr>
          <w:p w:rsidR="00474245" w:rsidRDefault="00474245" w:rsidP="004742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474245" w:rsidRDefault="00474245" w:rsidP="004742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245" w:rsidTr="00474245">
        <w:tc>
          <w:tcPr>
            <w:tcW w:w="1819" w:type="dxa"/>
          </w:tcPr>
          <w:p w:rsidR="00474245" w:rsidRDefault="00474245" w:rsidP="004742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</w:tcPr>
          <w:p w:rsidR="00474245" w:rsidRDefault="00474245" w:rsidP="004742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</w:tcPr>
          <w:p w:rsidR="00474245" w:rsidRDefault="00474245" w:rsidP="004742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</w:tcPr>
          <w:p w:rsidR="00474245" w:rsidRDefault="00474245" w:rsidP="004742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</w:tcPr>
          <w:p w:rsidR="00474245" w:rsidRDefault="00474245" w:rsidP="004742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</w:tcPr>
          <w:p w:rsidR="00474245" w:rsidRDefault="00474245" w:rsidP="004742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</w:tcPr>
          <w:p w:rsidR="00474245" w:rsidRDefault="00474245" w:rsidP="004742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</w:tcPr>
          <w:p w:rsidR="00474245" w:rsidRDefault="00474245" w:rsidP="004742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</w:tcPr>
          <w:p w:rsidR="00474245" w:rsidRDefault="00474245" w:rsidP="004742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474245" w:rsidRDefault="00474245" w:rsidP="004742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</w:tcPr>
          <w:p w:rsidR="00474245" w:rsidRDefault="00474245" w:rsidP="004742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474245" w:rsidRDefault="00474245" w:rsidP="004742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245" w:rsidTr="00474245">
        <w:tc>
          <w:tcPr>
            <w:tcW w:w="1819" w:type="dxa"/>
          </w:tcPr>
          <w:p w:rsidR="00474245" w:rsidRDefault="00474245" w:rsidP="004742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</w:tcPr>
          <w:p w:rsidR="00474245" w:rsidRDefault="00474245" w:rsidP="004742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</w:tcPr>
          <w:p w:rsidR="00474245" w:rsidRDefault="00474245" w:rsidP="004742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</w:tcPr>
          <w:p w:rsidR="00474245" w:rsidRDefault="00474245" w:rsidP="004742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</w:tcPr>
          <w:p w:rsidR="00474245" w:rsidRDefault="00474245" w:rsidP="004742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</w:tcPr>
          <w:p w:rsidR="00474245" w:rsidRDefault="00474245" w:rsidP="004742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</w:tcPr>
          <w:p w:rsidR="00474245" w:rsidRDefault="00474245" w:rsidP="004742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</w:tcPr>
          <w:p w:rsidR="00474245" w:rsidRDefault="00474245" w:rsidP="004742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</w:tcPr>
          <w:p w:rsidR="00474245" w:rsidRDefault="00474245" w:rsidP="004742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474245" w:rsidRDefault="00474245" w:rsidP="004742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</w:tcPr>
          <w:p w:rsidR="00474245" w:rsidRDefault="00474245" w:rsidP="004742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474245" w:rsidRDefault="00474245" w:rsidP="004742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245" w:rsidTr="00474245">
        <w:tc>
          <w:tcPr>
            <w:tcW w:w="1819" w:type="dxa"/>
          </w:tcPr>
          <w:p w:rsidR="00474245" w:rsidRDefault="00474245" w:rsidP="004742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</w:tcPr>
          <w:p w:rsidR="00474245" w:rsidRDefault="00474245" w:rsidP="004742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</w:tcPr>
          <w:p w:rsidR="00474245" w:rsidRDefault="00474245" w:rsidP="004742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</w:tcPr>
          <w:p w:rsidR="00474245" w:rsidRDefault="00474245" w:rsidP="004742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</w:tcPr>
          <w:p w:rsidR="00474245" w:rsidRDefault="00474245" w:rsidP="004742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</w:tcPr>
          <w:p w:rsidR="00474245" w:rsidRDefault="00474245" w:rsidP="004742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</w:tcPr>
          <w:p w:rsidR="00474245" w:rsidRDefault="00474245" w:rsidP="004742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</w:tcPr>
          <w:p w:rsidR="00474245" w:rsidRDefault="00474245" w:rsidP="004742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</w:tcPr>
          <w:p w:rsidR="00474245" w:rsidRDefault="00474245" w:rsidP="004742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474245" w:rsidRDefault="00474245" w:rsidP="004742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</w:tcPr>
          <w:p w:rsidR="00474245" w:rsidRDefault="00474245" w:rsidP="004742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474245" w:rsidRDefault="00474245" w:rsidP="004742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245" w:rsidTr="00474245">
        <w:tc>
          <w:tcPr>
            <w:tcW w:w="1819" w:type="dxa"/>
          </w:tcPr>
          <w:p w:rsidR="00474245" w:rsidRDefault="00474245" w:rsidP="004742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</w:tcPr>
          <w:p w:rsidR="00474245" w:rsidRDefault="00474245" w:rsidP="004742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</w:tcPr>
          <w:p w:rsidR="00474245" w:rsidRDefault="00474245" w:rsidP="004742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</w:tcPr>
          <w:p w:rsidR="00474245" w:rsidRDefault="00474245" w:rsidP="004742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</w:tcPr>
          <w:p w:rsidR="00474245" w:rsidRDefault="00474245" w:rsidP="004742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</w:tcPr>
          <w:p w:rsidR="00474245" w:rsidRDefault="00474245" w:rsidP="004742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</w:tcPr>
          <w:p w:rsidR="00474245" w:rsidRDefault="00474245" w:rsidP="004742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</w:tcPr>
          <w:p w:rsidR="00474245" w:rsidRDefault="00474245" w:rsidP="004742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</w:tcPr>
          <w:p w:rsidR="00474245" w:rsidRDefault="00474245" w:rsidP="004742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474245" w:rsidRDefault="00474245" w:rsidP="004742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</w:tcPr>
          <w:p w:rsidR="00474245" w:rsidRDefault="00474245" w:rsidP="004742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474245" w:rsidRDefault="00474245" w:rsidP="004742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245" w:rsidTr="00474245">
        <w:tc>
          <w:tcPr>
            <w:tcW w:w="1819" w:type="dxa"/>
          </w:tcPr>
          <w:p w:rsidR="00474245" w:rsidRDefault="00474245" w:rsidP="004742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</w:tcPr>
          <w:p w:rsidR="00474245" w:rsidRDefault="00474245" w:rsidP="004742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</w:tcPr>
          <w:p w:rsidR="00474245" w:rsidRDefault="00474245" w:rsidP="004742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</w:tcPr>
          <w:p w:rsidR="00474245" w:rsidRDefault="00474245" w:rsidP="004742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</w:tcPr>
          <w:p w:rsidR="00474245" w:rsidRDefault="00474245" w:rsidP="004742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</w:tcPr>
          <w:p w:rsidR="00474245" w:rsidRDefault="00474245" w:rsidP="004742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</w:tcPr>
          <w:p w:rsidR="00474245" w:rsidRDefault="00474245" w:rsidP="004742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</w:tcPr>
          <w:p w:rsidR="00474245" w:rsidRDefault="00474245" w:rsidP="004742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</w:tcPr>
          <w:p w:rsidR="00474245" w:rsidRDefault="00474245" w:rsidP="004742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474245" w:rsidRDefault="00474245" w:rsidP="004742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</w:tcPr>
          <w:p w:rsidR="00474245" w:rsidRDefault="00474245" w:rsidP="004742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474245" w:rsidRDefault="00474245" w:rsidP="004742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245" w:rsidTr="00474245">
        <w:tc>
          <w:tcPr>
            <w:tcW w:w="1819" w:type="dxa"/>
          </w:tcPr>
          <w:p w:rsidR="00474245" w:rsidRDefault="00474245" w:rsidP="004742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</w:tcPr>
          <w:p w:rsidR="00474245" w:rsidRDefault="00474245" w:rsidP="004742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</w:tcPr>
          <w:p w:rsidR="00474245" w:rsidRDefault="00474245" w:rsidP="004742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</w:tcPr>
          <w:p w:rsidR="00474245" w:rsidRDefault="00474245" w:rsidP="004742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</w:tcPr>
          <w:p w:rsidR="00474245" w:rsidRDefault="00474245" w:rsidP="004742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</w:tcPr>
          <w:p w:rsidR="00474245" w:rsidRDefault="00474245" w:rsidP="004742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</w:tcPr>
          <w:p w:rsidR="00474245" w:rsidRDefault="00474245" w:rsidP="004742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</w:tcPr>
          <w:p w:rsidR="00474245" w:rsidRDefault="00474245" w:rsidP="004742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</w:tcPr>
          <w:p w:rsidR="00474245" w:rsidRDefault="00474245" w:rsidP="004742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474245" w:rsidRDefault="00474245" w:rsidP="004742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</w:tcPr>
          <w:p w:rsidR="00474245" w:rsidRDefault="00474245" w:rsidP="004742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474245" w:rsidRDefault="00474245" w:rsidP="004742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4245" w:rsidRDefault="00474245" w:rsidP="004F7EDA">
      <w:pPr>
        <w:ind w:left="-851"/>
        <w:rPr>
          <w:rFonts w:ascii="Arial" w:hAnsi="Arial" w:cs="Arial"/>
          <w:sz w:val="20"/>
          <w:szCs w:val="20"/>
        </w:rPr>
      </w:pPr>
    </w:p>
    <w:p w:rsidR="00474245" w:rsidRDefault="00474245" w:rsidP="004F7EDA">
      <w:pPr>
        <w:ind w:left="-851"/>
        <w:rPr>
          <w:rFonts w:ascii="Arial" w:hAnsi="Arial" w:cs="Arial"/>
          <w:sz w:val="20"/>
          <w:szCs w:val="20"/>
        </w:rPr>
      </w:pPr>
    </w:p>
    <w:p w:rsidR="00B11411" w:rsidRPr="004F7EDA" w:rsidRDefault="00474245" w:rsidP="00802A2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B11411" w:rsidRPr="004F7EDA">
        <w:rPr>
          <w:rFonts w:ascii="Arial" w:hAnsi="Arial" w:cs="Arial"/>
          <w:sz w:val="20"/>
          <w:szCs w:val="20"/>
        </w:rPr>
        <w:t>e directeur de l’école</w:t>
      </w:r>
    </w:p>
    <w:p w:rsidR="00802A2E" w:rsidRDefault="00802A2E">
      <w:pPr>
        <w:rPr>
          <w:rFonts w:ascii="Arial" w:hAnsi="Arial" w:cs="Arial"/>
          <w:sz w:val="20"/>
          <w:szCs w:val="20"/>
          <w:u w:val="single"/>
        </w:rPr>
      </w:pPr>
    </w:p>
    <w:p w:rsidR="00802A2E" w:rsidRDefault="00802A2E" w:rsidP="00802A2E">
      <w:pPr>
        <w:tabs>
          <w:tab w:val="left" w:pos="2295"/>
        </w:tabs>
        <w:rPr>
          <w:rFonts w:ascii="Arial" w:hAnsi="Arial" w:cs="Arial"/>
          <w:sz w:val="20"/>
          <w:szCs w:val="20"/>
          <w:u w:val="single"/>
        </w:rPr>
      </w:pPr>
    </w:p>
    <w:p w:rsidR="00C7248D" w:rsidRPr="00802A2E" w:rsidRDefault="0046094D">
      <w:pPr>
        <w:rPr>
          <w:rFonts w:ascii="Arial" w:hAnsi="Arial" w:cs="Arial"/>
          <w:sz w:val="20"/>
          <w:szCs w:val="20"/>
          <w:u w:val="single"/>
        </w:rPr>
      </w:pPr>
      <w:r w:rsidRPr="00802A2E">
        <w:rPr>
          <w:rFonts w:ascii="Arial" w:hAnsi="Arial" w:cs="Arial"/>
          <w:sz w:val="20"/>
          <w:szCs w:val="20"/>
          <w:u w:val="single"/>
        </w:rPr>
        <w:t>Point</w:t>
      </w:r>
      <w:r w:rsidR="00B11411" w:rsidRPr="00802A2E">
        <w:rPr>
          <w:rFonts w:ascii="Arial" w:hAnsi="Arial" w:cs="Arial"/>
          <w:sz w:val="20"/>
          <w:szCs w:val="20"/>
          <w:u w:val="single"/>
        </w:rPr>
        <w:t>s</w:t>
      </w:r>
      <w:r w:rsidRPr="00802A2E">
        <w:rPr>
          <w:rFonts w:ascii="Arial" w:hAnsi="Arial" w:cs="Arial"/>
          <w:sz w:val="20"/>
          <w:szCs w:val="20"/>
          <w:u w:val="single"/>
        </w:rPr>
        <w:t xml:space="preserve"> de vigilance :</w:t>
      </w:r>
    </w:p>
    <w:p w:rsidR="00A533F2" w:rsidRPr="004F7EDA" w:rsidRDefault="00B11411" w:rsidP="00CF6386">
      <w:pPr>
        <w:jc w:val="both"/>
        <w:rPr>
          <w:rFonts w:ascii="Arial" w:hAnsi="Arial" w:cs="Arial"/>
          <w:sz w:val="20"/>
          <w:szCs w:val="20"/>
        </w:rPr>
      </w:pPr>
      <w:r w:rsidRPr="004F7EDA">
        <w:rPr>
          <w:rFonts w:ascii="Arial" w:hAnsi="Arial" w:cs="Arial"/>
          <w:sz w:val="20"/>
          <w:szCs w:val="20"/>
        </w:rPr>
        <w:t xml:space="preserve">Chaque dossier proposé </w:t>
      </w:r>
      <w:r w:rsidR="0046094D" w:rsidRPr="004F7EDA">
        <w:rPr>
          <w:rFonts w:ascii="Arial" w:hAnsi="Arial" w:cs="Arial"/>
          <w:sz w:val="20"/>
          <w:szCs w:val="20"/>
        </w:rPr>
        <w:t xml:space="preserve">à l’examen de la commission sera constitué d’éléments </w:t>
      </w:r>
      <w:r w:rsidRPr="004F7EDA">
        <w:rPr>
          <w:rFonts w:ascii="Arial" w:hAnsi="Arial" w:cs="Arial"/>
          <w:sz w:val="20"/>
          <w:szCs w:val="20"/>
        </w:rPr>
        <w:t>qui mette</w:t>
      </w:r>
      <w:r w:rsidR="0046094D" w:rsidRPr="004F7EDA">
        <w:rPr>
          <w:rFonts w:ascii="Arial" w:hAnsi="Arial" w:cs="Arial"/>
          <w:sz w:val="20"/>
          <w:szCs w:val="20"/>
        </w:rPr>
        <w:t>nt en évidence le dispositif d’accompagnement pédagogique et les conditions optimales de continuité des apprentissages envisagées en cas de redoublement</w:t>
      </w:r>
      <w:r w:rsidRPr="004F7EDA">
        <w:rPr>
          <w:rFonts w:ascii="Arial" w:hAnsi="Arial" w:cs="Arial"/>
          <w:sz w:val="20"/>
          <w:szCs w:val="20"/>
        </w:rPr>
        <w:t xml:space="preserve"> ainsi que tout autre document que vous jugerez utile</w:t>
      </w:r>
      <w:r w:rsidR="0046094D" w:rsidRPr="004F7EDA">
        <w:rPr>
          <w:rFonts w:ascii="Arial" w:hAnsi="Arial" w:cs="Arial"/>
          <w:sz w:val="20"/>
          <w:szCs w:val="20"/>
        </w:rPr>
        <w:t xml:space="preserve">. </w:t>
      </w:r>
      <w:r w:rsidR="00CF6386" w:rsidRPr="004F7EDA">
        <w:rPr>
          <w:rFonts w:ascii="Arial" w:hAnsi="Arial" w:cs="Arial"/>
          <w:sz w:val="20"/>
          <w:szCs w:val="20"/>
        </w:rPr>
        <w:t>(Se reporter au</w:t>
      </w:r>
      <w:r w:rsidR="0046094D" w:rsidRPr="004F7EDA">
        <w:rPr>
          <w:rFonts w:ascii="Arial" w:hAnsi="Arial" w:cs="Arial"/>
          <w:sz w:val="20"/>
          <w:szCs w:val="20"/>
        </w:rPr>
        <w:t xml:space="preserve"> Décret n°2018-119 du 20/02/2018)</w:t>
      </w:r>
    </w:p>
    <w:p w:rsidR="00A533F2" w:rsidRPr="004F7EDA" w:rsidRDefault="00B11411" w:rsidP="00802A2E">
      <w:pPr>
        <w:jc w:val="both"/>
        <w:rPr>
          <w:rFonts w:ascii="Arial" w:hAnsi="Arial" w:cs="Arial"/>
          <w:sz w:val="20"/>
          <w:szCs w:val="20"/>
        </w:rPr>
      </w:pPr>
      <w:r w:rsidRPr="004F7EDA">
        <w:rPr>
          <w:rFonts w:ascii="Arial" w:hAnsi="Arial" w:cs="Arial"/>
          <w:sz w:val="20"/>
          <w:szCs w:val="20"/>
        </w:rPr>
        <w:t>Pour des raisons de gestion, seuls les dossiers reçus en format papier pourront être étudiés.</w:t>
      </w:r>
      <w:bookmarkStart w:id="0" w:name="_GoBack"/>
      <w:bookmarkEnd w:id="0"/>
    </w:p>
    <w:sectPr w:rsidR="00A533F2" w:rsidRPr="004F7EDA" w:rsidSect="00802A2E">
      <w:pgSz w:w="16838" w:h="11906" w:orient="landscape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8D"/>
    <w:rsid w:val="003B0C29"/>
    <w:rsid w:val="0046094D"/>
    <w:rsid w:val="00474245"/>
    <w:rsid w:val="004F7EDA"/>
    <w:rsid w:val="00643611"/>
    <w:rsid w:val="00802A2E"/>
    <w:rsid w:val="009D6ACC"/>
    <w:rsid w:val="00A533F2"/>
    <w:rsid w:val="00B11411"/>
    <w:rsid w:val="00C01E3A"/>
    <w:rsid w:val="00C7248D"/>
    <w:rsid w:val="00CF6386"/>
    <w:rsid w:val="00E218E9"/>
    <w:rsid w:val="00F1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11823"/>
  <w15:chartTrackingRefBased/>
  <w15:docId w15:val="{F36944D7-530E-4EEB-9FF5-4FEB0E6B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72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60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0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5</cp:revision>
  <cp:lastPrinted>2018-02-26T12:14:00Z</cp:lastPrinted>
  <dcterms:created xsi:type="dcterms:W3CDTF">2018-03-01T15:10:00Z</dcterms:created>
  <dcterms:modified xsi:type="dcterms:W3CDTF">2018-03-01T16:15:00Z</dcterms:modified>
</cp:coreProperties>
</file>